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1BAD" w14:textId="160CEEF2" w:rsidR="00424CF8" w:rsidRDefault="00A14998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53D530FE">
          <v:rect id="Obrázek1" o:spid="_x0000_s1026" style="position:absolute;left:0;text-align:left;margin-left:335.65pt;margin-top:6.6pt;width:30.7pt;height:40.8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W8xwEAAP4DAAAOAAAAZHJzL2Uyb0RvYy54bWysU9tu2zAMfR+wfxD0vtjOsCw14hTFig4D&#10;hq1otw+QZSkWoBsoNXb+fpTsOs321KEvskiRhzw89O56NJocBQTlbEOrVUmJsNx1yh4a+vvX3Yct&#10;JSEy2zHtrGjoSQR6vX//bjf4Wqxd73QngCCIDfXgG9rH6OuiCLwXhoWV88Lio3RgWEQTDkUHbEB0&#10;o4t1WW6KwUHnwXERAnpvp0e6z/hSCh5/ShlEJLqh2FvMJ+SzTWex37H6AMz3is9tsP/owjBlsegC&#10;dcsiI0+g/oEyioMLTsYVd6ZwUiouMgdkU5V/sXnsmReZCw4n+GVM4e1g+Y/jo78HHMPgQx3wmliM&#10;Ekz6Yn9kzMM6LcMSYyQcnR+3V9UGR8rx6VP1ebPNwyzOyR5C/CqcIenSUEAt8ojY8XuIWBBDn0NS&#10;LevulNZZD20vHBiYPMW5w3yLJy1SnLYPQhLV5UaTI3A4tF80kElnXERs81ntDIYJKVBiwVfmzikp&#10;W+T1emX+kpTrOxuXfKOsg7SPE8+JXSIax3ac9Wldd7oHor9ZXIGqXF8lAeKFBRdW+9JKJa27eYpO&#10;qixAQp8g56q4ZFmX+YdIW/zSzlHn33b/BwAA//8DAFBLAwQUAAYACAAAACEA2DXQRN8AAAAJAQAA&#10;DwAAAGRycy9kb3ducmV2LnhtbEyPy07DMBBF90j8gzVIbBB1HqVpQ5wKFXXDjtJKLN3YxBH2ONhu&#10;G/6eYQXL0T2690yznpxlZx3i4FFAPsuAaey8GrAXsH/b3i+BxSRRSetRC/jWEdbt9VUja+Uv+KrP&#10;u9QzKsFYSwEmpbHmPHZGOxlnftRI2YcPTiY6Q89VkBcqd5YXWbbgTg5IC0aOemN097k7OQFf8e5l&#10;8z74/eE5C4dpZfP5g9kKcXszPT0CS3pKfzD86pM6tOR09CdUkVkBiyovCaWgLIARUJVFBewoYDVf&#10;Am8b/v+D9gcAAP//AwBQSwECLQAUAAYACAAAACEAtoM4kv4AAADhAQAAEwAAAAAAAAAAAAAAAAAA&#10;AAAAW0NvbnRlbnRfVHlwZXNdLnhtbFBLAQItABQABgAIAAAAIQA4/SH/1gAAAJQBAAALAAAAAAAA&#10;AAAAAAAAAC8BAABfcmVscy8ucmVsc1BLAQItABQABgAIAAAAIQCrcAW8xwEAAP4DAAAOAAAAAAAA&#10;AAAAAAAAAC4CAABkcnMvZTJvRG9jLnhtbFBLAQItABQABgAIAAAAIQDYNdBE3wAAAAkBAAAPAAAA&#10;AAAAAAAAAAAAACEEAABkcnMvZG93bnJldi54bWxQSwUGAAAAAAQABADzAAAALQUAAAAA&#10;" filled="f" stroked="f">
            <v:textbox inset="2.86mm,2.86mm,2.86mm,2.86mm">
              <w:txbxContent>
                <w:p w14:paraId="2962E5D1" w14:textId="77777777" w:rsidR="00424CF8" w:rsidRDefault="00424CF8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02F280DC" w14:textId="77777777" w:rsidR="00424CF8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2C463690" w14:textId="48CC2319" w:rsidR="00424CF8" w:rsidRDefault="00A14998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>3.</w:t>
      </w:r>
      <w:r w:rsidR="00000000">
        <w:rPr>
          <w:rFonts w:ascii="Verdana" w:hAnsi="Verdana" w:cs="Tahoma"/>
          <w:b/>
          <w:spacing w:val="60"/>
          <w:sz w:val="18"/>
          <w:szCs w:val="18"/>
        </w:rPr>
        <w:t>9.2024</w:t>
      </w:r>
    </w:p>
    <w:p w14:paraId="1CA80676" w14:textId="77777777" w:rsidR="00424CF8" w:rsidRDefault="00424CF8">
      <w:pPr>
        <w:jc w:val="both"/>
        <w:rPr>
          <w:rFonts w:ascii="Verdana" w:hAnsi="Verdana" w:cs="Tahoma"/>
          <w:sz w:val="18"/>
          <w:szCs w:val="18"/>
        </w:rPr>
      </w:pPr>
    </w:p>
    <w:p w14:paraId="750CA6AB" w14:textId="77777777" w:rsidR="00424CF8" w:rsidRDefault="00000000">
      <w:pPr>
        <w:pStyle w:val="Nadpis1"/>
        <w:shd w:val="clear" w:color="auto" w:fill="FFFFFF"/>
        <w:spacing w:before="0"/>
        <w:jc w:val="both"/>
        <w:rPr>
          <w:rFonts w:ascii="Verdana" w:eastAsia="Arial Unicode MS;Arial" w:hAnsi="Verdana" w:cs="Tahoma"/>
          <w:sz w:val="18"/>
          <w:szCs w:val="18"/>
        </w:rPr>
      </w:pPr>
      <w:r>
        <w:rPr>
          <w:rFonts w:ascii="Verdana" w:eastAsia="Arial Unicode MS;Arial" w:hAnsi="Verdana" w:cs="Tahoma"/>
          <w:sz w:val="18"/>
          <w:szCs w:val="18"/>
        </w:rPr>
        <w:t>Jak dopřát vlasům po létě intenzivní hydrataci a péči</w:t>
      </w:r>
    </w:p>
    <w:p w14:paraId="0162EB1B" w14:textId="77777777" w:rsidR="00424CF8" w:rsidRDefault="00424CF8">
      <w:pPr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4AE21D63" w14:textId="77777777" w:rsidR="00424CF8" w:rsidRDefault="00000000">
      <w:pPr>
        <w:spacing w:line="252" w:lineRule="auto"/>
        <w:jc w:val="both"/>
      </w:pPr>
      <w:r>
        <w:rPr>
          <w:rFonts w:ascii="Verdana" w:hAnsi="Verdana"/>
          <w:sz w:val="18"/>
          <w:szCs w:val="18"/>
        </w:rPr>
        <w:t xml:space="preserve">Léto dává vlasům mnohdy pořádně „zabrat“. Bývají poškozené sluncem, slanou a chlorovanou vodou a změnami teplot. Odborníci z </w:t>
      </w:r>
      <w:hyperlink r:id="rId7">
        <w:r>
          <w:rPr>
            <w:rStyle w:val="Internetovodkaz"/>
            <w:rFonts w:ascii="Verdana" w:hAnsi="Verdana"/>
            <w:b/>
            <w:bCs/>
            <w:sz w:val="18"/>
            <w:szCs w:val="18"/>
          </w:rPr>
          <w:t>kadeřnictví Klier</w:t>
        </w:r>
      </w:hyperlink>
      <w:r>
        <w:rPr>
          <w:rFonts w:ascii="Verdana" w:hAnsi="Verdana"/>
          <w:sz w:val="18"/>
          <w:szCs w:val="18"/>
        </w:rPr>
        <w:t xml:space="preserve"> proto připravili několik tipů, jak namáhané vlasy jednoduše oživit a hydratovat.</w:t>
      </w:r>
    </w:p>
    <w:p w14:paraId="5F8E29BE" w14:textId="77777777" w:rsidR="00424CF8" w:rsidRDefault="00424CF8">
      <w:pPr>
        <w:spacing w:line="252" w:lineRule="auto"/>
        <w:jc w:val="both"/>
        <w:rPr>
          <w:rFonts w:ascii="Verdana" w:hAnsi="Verdana"/>
          <w:sz w:val="18"/>
          <w:szCs w:val="18"/>
        </w:rPr>
      </w:pPr>
    </w:p>
    <w:p w14:paraId="6BE44DF7" w14:textId="77777777" w:rsidR="00424CF8" w:rsidRDefault="00000000">
      <w:pPr>
        <w:spacing w:line="252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Hydratace vlasů je klíčová</w:t>
      </w:r>
    </w:p>
    <w:p w14:paraId="308FE4CF" w14:textId="77777777" w:rsidR="00424CF8" w:rsidRDefault="00000000">
      <w:pPr>
        <w:spacing w:line="252" w:lineRule="auto"/>
        <w:jc w:val="both"/>
      </w:pPr>
      <w:r>
        <w:rPr>
          <w:rFonts w:ascii="Verdana" w:hAnsi="Verdana"/>
          <w:sz w:val="18"/>
          <w:szCs w:val="18"/>
        </w:rPr>
        <w:t xml:space="preserve">Dopřejte vlasům po létě tolik potřebnou hydrataci a vláhu. Zdravé vlasy si vodu udrží, ty poškozené a mdlé je nutno cíleně hydratovat. Vsaďte proto na produkty, které to umí a vyzkoušejte hydratační </w:t>
      </w:r>
      <w:hyperlink r:id="rId8">
        <w:r>
          <w:rPr>
            <w:rStyle w:val="Internetovodkaz"/>
            <w:rFonts w:ascii="Verdana" w:hAnsi="Verdana"/>
            <w:b/>
            <w:bCs/>
            <w:sz w:val="18"/>
            <w:szCs w:val="18"/>
          </w:rPr>
          <w:t>řadu Nutritive od Kérastase</w:t>
        </w:r>
      </w:hyperlink>
      <w:r>
        <w:rPr>
          <w:rFonts w:ascii="Verdana" w:hAnsi="Verdana"/>
          <w:sz w:val="18"/>
          <w:szCs w:val="18"/>
        </w:rPr>
        <w:t xml:space="preserve">. Použijte šamponovou lázeň, kondicionér a vyživující masku, kterou aplikujte jednou týdně a nechte působit alespoň 10 minut. Produkty řady Nutritive si také můžete pořídit ve  </w:t>
      </w:r>
      <w:hyperlink r:id="rId9">
        <w:r>
          <w:rPr>
            <w:rStyle w:val="Internetovodkaz"/>
            <w:rFonts w:ascii="Verdana" w:eastAsia="Times New Roman" w:hAnsi="Verdana" w:cs="Times New Roman"/>
            <w:kern w:val="0"/>
            <w:sz w:val="18"/>
            <w:szCs w:val="18"/>
            <w:lang w:bidi="ar-SA"/>
          </w:rPr>
          <w:t>zvýhodněném balíčku</w:t>
        </w:r>
      </w:hyperlink>
      <w:r>
        <w:rPr>
          <w:rStyle w:val="Internetovodkaz"/>
          <w:rFonts w:ascii="Verdana" w:eastAsia="Times New Roman" w:hAnsi="Verdana" w:cs="Times New Roman"/>
          <w:kern w:val="0"/>
          <w:sz w:val="18"/>
          <w:szCs w:val="18"/>
          <w:u w:val="none"/>
          <w:lang w:bidi="ar-SA"/>
        </w:rPr>
        <w:t xml:space="preserve"> </w:t>
      </w:r>
      <w:r>
        <w:rPr>
          <w:rStyle w:val="Internetovodkaz"/>
          <w:rFonts w:ascii="Verdana" w:eastAsia="Times New Roman" w:hAnsi="Verdana" w:cs="Times New Roman"/>
          <w:color w:val="040000"/>
          <w:kern w:val="0"/>
          <w:sz w:val="18"/>
          <w:szCs w:val="18"/>
          <w:u w:val="none"/>
          <w:lang w:bidi="ar-SA"/>
        </w:rPr>
        <w:t xml:space="preserve">sestaveném přímo kadeřníky. </w:t>
      </w:r>
    </w:p>
    <w:p w14:paraId="1B499837" w14:textId="77777777" w:rsidR="00424CF8" w:rsidRDefault="00424CF8">
      <w:pPr>
        <w:spacing w:line="252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161469A" w14:textId="77777777" w:rsidR="00424CF8" w:rsidRDefault="00000000">
      <w:pPr>
        <w:spacing w:line="252" w:lineRule="auto"/>
        <w:jc w:val="both"/>
      </w:pPr>
      <w:r>
        <w:rPr>
          <w:rFonts w:ascii="Verdana" w:hAnsi="Verdana"/>
          <w:b/>
          <w:bCs/>
          <w:sz w:val="18"/>
          <w:szCs w:val="18"/>
        </w:rPr>
        <w:t>Luxusní péče regeneračních kúr</w:t>
      </w:r>
    </w:p>
    <w:p w14:paraId="3BDE6CDE" w14:textId="77777777" w:rsidR="00424CF8" w:rsidRDefault="00000000">
      <w:pPr>
        <w:spacing w:line="252" w:lineRule="auto"/>
        <w:jc w:val="both"/>
      </w:pPr>
      <w:r>
        <w:rPr>
          <w:rFonts w:ascii="Verdana" w:hAnsi="Verdana"/>
          <w:sz w:val="18"/>
          <w:szCs w:val="18"/>
        </w:rPr>
        <w:t xml:space="preserve">V Klieru si můžete dopřát i několik oblíbených a velmi účinných vlasových kúr. </w:t>
      </w:r>
    </w:p>
    <w:p w14:paraId="5F036247" w14:textId="77777777" w:rsidR="00424CF8" w:rsidRDefault="00000000">
      <w:pPr>
        <w:numPr>
          <w:ilvl w:val="0"/>
          <w:numId w:val="2"/>
        </w:numPr>
        <w:spacing w:line="252" w:lineRule="auto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Salónní ošetření Premiére </w:t>
      </w:r>
      <w:r>
        <w:rPr>
          <w:rFonts w:ascii="Verdana" w:eastAsia="Times New Roman" w:hAnsi="Verdana" w:cs="Times New Roman"/>
          <w:kern w:val="0"/>
          <w:sz w:val="18"/>
          <w:szCs w:val="18"/>
          <w:lang w:bidi="ar-SA"/>
        </w:rPr>
        <w:t xml:space="preserve">používá revoluční produkty od Kérastase. Vlasy dokonale obnoví a účinně je zbaví nadbytečného vápníku, který se v nich usazuje. Péče obnoví i keratinové vazby a zregeneruje vlasy v hloubi i na povrchu. Vlasům se vrátí 99 % jejich původní síly a budou 4krát lesklejší a 10krát méně lámavé. </w:t>
      </w:r>
    </w:p>
    <w:p w14:paraId="1FDE31A2" w14:textId="77777777" w:rsidR="00424CF8" w:rsidRDefault="00000000">
      <w:pPr>
        <w:numPr>
          <w:ilvl w:val="0"/>
          <w:numId w:val="2"/>
        </w:numPr>
        <w:spacing w:line="252" w:lineRule="auto"/>
        <w:jc w:val="both"/>
      </w:pP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bidi="ar-SA"/>
        </w:rPr>
        <w:t xml:space="preserve">Hloubková kúra Fusio Dose </w:t>
      </w:r>
      <w:r>
        <w:rPr>
          <w:rFonts w:ascii="Verdana" w:eastAsia="Times New Roman" w:hAnsi="Verdana" w:cs="Times New Roman"/>
          <w:kern w:val="0"/>
          <w:sz w:val="18"/>
          <w:szCs w:val="18"/>
          <w:lang w:bidi="ar-SA"/>
        </w:rPr>
        <w:t>pečuje o vlasy přímo na míru. Ampulky individuálně namíchají profesionální odborníci přímo podle potřeb vlasů a výsledkem je okamžitá a viditelná proměna.</w:t>
      </w:r>
    </w:p>
    <w:p w14:paraId="2A22E6A6" w14:textId="77777777" w:rsidR="00424CF8" w:rsidRDefault="00000000">
      <w:pPr>
        <w:spacing w:line="25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každé hloubkové kúře nyní získáte navíc </w:t>
      </w:r>
      <w:r>
        <w:rPr>
          <w:rFonts w:ascii="Verdana" w:hAnsi="Verdana"/>
          <w:b/>
          <w:bCs/>
          <w:sz w:val="18"/>
          <w:szCs w:val="18"/>
        </w:rPr>
        <w:t>ZDARMA vzorky profesionálních produktů</w:t>
      </w:r>
      <w:r>
        <w:rPr>
          <w:rFonts w:ascii="Verdana" w:hAnsi="Verdana"/>
          <w:sz w:val="18"/>
          <w:szCs w:val="18"/>
        </w:rPr>
        <w:t xml:space="preserve"> na domácí použití (platí do vyprodání). </w:t>
      </w:r>
    </w:p>
    <w:p w14:paraId="17F73D22" w14:textId="77777777" w:rsidR="00424CF8" w:rsidRDefault="00424CF8">
      <w:pPr>
        <w:spacing w:line="252" w:lineRule="auto"/>
        <w:jc w:val="both"/>
        <w:rPr>
          <w:rFonts w:ascii="Verdana" w:hAnsi="Verdana"/>
          <w:sz w:val="18"/>
          <w:szCs w:val="18"/>
        </w:rPr>
      </w:pPr>
    </w:p>
    <w:p w14:paraId="02F0F821" w14:textId="77777777" w:rsidR="00424CF8" w:rsidRDefault="00000000">
      <w:pPr>
        <w:spacing w:line="252" w:lineRule="auto"/>
        <w:jc w:val="both"/>
      </w:pPr>
      <w:r>
        <w:rPr>
          <w:rFonts w:ascii="Verdana" w:hAnsi="Verdana"/>
          <w:b/>
          <w:bCs/>
          <w:sz w:val="18"/>
          <w:szCs w:val="18"/>
        </w:rPr>
        <w:t>3 další tipy, jak ozdravit vlasy po létě</w:t>
      </w:r>
    </w:p>
    <w:p w14:paraId="716BB4FF" w14:textId="77777777" w:rsidR="00424CF8" w:rsidRDefault="00000000">
      <w:pPr>
        <w:numPr>
          <w:ilvl w:val="0"/>
          <w:numId w:val="3"/>
        </w:numPr>
        <w:spacing w:line="252" w:lineRule="auto"/>
        <w:jc w:val="both"/>
      </w:pPr>
      <w:r>
        <w:rPr>
          <w:rFonts w:ascii="Verdana" w:hAnsi="Verdana"/>
          <w:b/>
          <w:bCs/>
          <w:sz w:val="18"/>
          <w:szCs w:val="18"/>
        </w:rPr>
        <w:t>Zastřižení konečků nebo nový střih</w:t>
      </w:r>
      <w:r>
        <w:rPr>
          <w:rFonts w:ascii="Verdana" w:hAnsi="Verdana"/>
          <w:sz w:val="18"/>
          <w:szCs w:val="18"/>
        </w:rPr>
        <w:t xml:space="preserve"> jsou skvělou cestou, jak vlasy oživit. </w:t>
      </w:r>
      <w:r>
        <w:rPr>
          <w:rFonts w:ascii="Verdana" w:eastAsia="Times New Roman" w:hAnsi="Verdana" w:cs="Times New Roman"/>
          <w:kern w:val="0"/>
          <w:sz w:val="18"/>
          <w:szCs w:val="18"/>
          <w:lang w:bidi="ar-SA"/>
        </w:rPr>
        <w:t>R</w:t>
      </w:r>
      <w:r>
        <w:rPr>
          <w:rFonts w:ascii="Verdana" w:hAnsi="Verdana"/>
          <w:sz w:val="18"/>
          <w:szCs w:val="18"/>
        </w:rPr>
        <w:t xml:space="preserve">oztřepené konečky mohou způsobit i poškození délky vlasů. Návštěva kadeřnictví po létě dodá vlasům nový život. </w:t>
      </w:r>
    </w:p>
    <w:p w14:paraId="4C0B7E85" w14:textId="77777777" w:rsidR="00424CF8" w:rsidRDefault="00000000">
      <w:pPr>
        <w:pStyle w:val="m4993198168187611957msolistparagraph"/>
        <w:numPr>
          <w:ilvl w:val="0"/>
          <w:numId w:val="3"/>
        </w:numPr>
        <w:spacing w:before="0" w:after="0" w:line="252" w:lineRule="auto"/>
        <w:jc w:val="both"/>
      </w:pPr>
      <w:r>
        <w:rPr>
          <w:rFonts w:ascii="Verdana" w:hAnsi="Verdana"/>
          <w:sz w:val="18"/>
          <w:szCs w:val="18"/>
        </w:rPr>
        <w:t xml:space="preserve">Skvělý tip na péči jsou </w:t>
      </w:r>
      <w:r>
        <w:rPr>
          <w:rFonts w:ascii="Verdana" w:hAnsi="Verdana"/>
          <w:b/>
          <w:bCs/>
          <w:sz w:val="18"/>
          <w:szCs w:val="18"/>
        </w:rPr>
        <w:t>olejíčky na vlasy</w:t>
      </w:r>
      <w:r>
        <w:rPr>
          <w:rFonts w:ascii="Verdana" w:hAnsi="Verdana"/>
          <w:sz w:val="18"/>
          <w:szCs w:val="18"/>
        </w:rPr>
        <w:t xml:space="preserve">. Dodají lesk, vůni a poddajnost. Lze je použít do vlhkých vlasů před foukáním, kdy pomáhají při rozčesávání a skvěle hydratují. Další varianta je olejový zábal před mytím. Olejíček naneste rovnoměrně na vlasové délky, zabalte do ručníku a nechte 30 minut působit. Poté umyjte šamponem a použijte kondicionér. </w:t>
      </w:r>
    </w:p>
    <w:p w14:paraId="700183AA" w14:textId="77777777" w:rsidR="00424CF8" w:rsidRDefault="00000000">
      <w:pPr>
        <w:pStyle w:val="m4993198168187611957msolistparagraph"/>
        <w:spacing w:before="0" w:after="0" w:line="252" w:lineRule="auto"/>
        <w:ind w:left="720"/>
        <w:jc w:val="both"/>
      </w:pPr>
      <w:r>
        <w:rPr>
          <w:rFonts w:ascii="Verdana" w:hAnsi="Verdana"/>
          <w:sz w:val="18"/>
          <w:szCs w:val="18"/>
        </w:rPr>
        <w:t xml:space="preserve">Náš tip je </w:t>
      </w:r>
      <w:hyperlink r:id="rId10">
        <w:r>
          <w:rPr>
            <w:rStyle w:val="Internetovodkaz"/>
            <w:rFonts w:ascii="Verdana" w:hAnsi="Verdana"/>
            <w:sz w:val="18"/>
            <w:szCs w:val="18"/>
          </w:rPr>
          <w:t>pečující olej pro všechny typy vlasů Professionnel Mythic Oil Huile</w:t>
        </w:r>
      </w:hyperlink>
      <w:r>
        <w:rPr>
          <w:rFonts w:ascii="Verdana" w:hAnsi="Verdana"/>
          <w:sz w:val="18"/>
          <w:szCs w:val="18"/>
        </w:rPr>
        <w:t xml:space="preserve"> nebo univerzální </w:t>
      </w:r>
      <w:hyperlink r:id="rId11">
        <w:r>
          <w:rPr>
            <w:rStyle w:val="Internetovodkaz"/>
            <w:rFonts w:ascii="Verdana" w:hAnsi="Verdana"/>
            <w:sz w:val="18"/>
            <w:szCs w:val="18"/>
          </w:rPr>
          <w:t>zkrášlující olej Elixir Ultime L´Huile Originale</w:t>
        </w:r>
      </w:hyperlink>
      <w:r>
        <w:rPr>
          <w:rStyle w:val="Internetovodkaz"/>
          <w:rFonts w:ascii="Verdana" w:hAnsi="Verdana"/>
          <w:color w:val="auto"/>
          <w:sz w:val="18"/>
          <w:szCs w:val="18"/>
          <w:u w:val="none"/>
        </w:rPr>
        <w:t>.</w:t>
      </w:r>
    </w:p>
    <w:p w14:paraId="0524F850" w14:textId="77777777" w:rsidR="00424CF8" w:rsidRDefault="00000000">
      <w:pPr>
        <w:numPr>
          <w:ilvl w:val="0"/>
          <w:numId w:val="3"/>
        </w:numPr>
        <w:spacing w:line="252" w:lineRule="auto"/>
        <w:jc w:val="both"/>
      </w:pPr>
      <w:r>
        <w:rPr>
          <w:rFonts w:ascii="Verdana" w:hAnsi="Verdana"/>
          <w:sz w:val="18"/>
          <w:szCs w:val="18"/>
        </w:rPr>
        <w:t xml:space="preserve">O krásné vlasy pečujte i vnitřně. Důležitý je </w:t>
      </w:r>
      <w:r>
        <w:rPr>
          <w:rFonts w:ascii="Verdana" w:hAnsi="Verdana"/>
          <w:b/>
          <w:bCs/>
          <w:sz w:val="18"/>
          <w:szCs w:val="18"/>
        </w:rPr>
        <w:t>pitný režim</w:t>
      </w:r>
      <w:r>
        <w:rPr>
          <w:rFonts w:ascii="Verdana" w:hAnsi="Verdana"/>
          <w:sz w:val="18"/>
          <w:szCs w:val="18"/>
        </w:rPr>
        <w:t>, zdravý a pestrý</w:t>
      </w:r>
      <w:r>
        <w:rPr>
          <w:rFonts w:ascii="Verdana" w:hAnsi="Verdana"/>
          <w:b/>
          <w:bCs/>
          <w:sz w:val="18"/>
          <w:szCs w:val="18"/>
        </w:rPr>
        <w:t xml:space="preserve"> jídelníček</w:t>
      </w:r>
      <w:r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b/>
          <w:bCs/>
          <w:sz w:val="18"/>
          <w:szCs w:val="18"/>
        </w:rPr>
        <w:t xml:space="preserve"> doplňky stravy</w:t>
      </w:r>
      <w:r>
        <w:rPr>
          <w:rFonts w:ascii="Verdana" w:hAnsi="Verdana"/>
          <w:sz w:val="18"/>
          <w:szCs w:val="18"/>
        </w:rPr>
        <w:t xml:space="preserve"> s obsahem vitamínů a omega 3 a 6 mastných kyselin. </w:t>
      </w:r>
    </w:p>
    <w:p w14:paraId="7656C9BC" w14:textId="77777777" w:rsidR="00424CF8" w:rsidRDefault="00424CF8">
      <w:pPr>
        <w:spacing w:line="252" w:lineRule="auto"/>
        <w:jc w:val="both"/>
        <w:rPr>
          <w:rFonts w:ascii="Verdana" w:eastAsia="Segoe UI" w:hAnsi="Verdana" w:cs="Segoe UI"/>
          <w:b/>
          <w:bCs/>
          <w:color w:val="0D0D0D"/>
          <w:kern w:val="0"/>
          <w:sz w:val="18"/>
          <w:szCs w:val="18"/>
          <w:highlight w:val="white"/>
          <w:lang w:bidi="ar-SA"/>
        </w:rPr>
      </w:pPr>
    </w:p>
    <w:p w14:paraId="7A8625BB" w14:textId="77777777" w:rsidR="00424CF8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na 32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Do salónů se vůbec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nemusíte objednávat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 a jsou 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>. Více informací a vaše nejbližší kadeřnictví na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jdete 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12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3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 Jednotlivé produkty pořídíte pohodlně na </w:t>
      </w:r>
      <w:hyperlink r:id="rId14">
        <w:r>
          <w:rPr>
            <w:rStyle w:val="Internetovodkaz"/>
            <w:rFonts w:ascii="Verdana" w:eastAsia="Times New Roman" w:hAnsi="Verdana" w:cs="Tahoma"/>
            <w:color w:val="000000"/>
            <w:kern w:val="0"/>
            <w:sz w:val="18"/>
            <w:szCs w:val="18"/>
            <w:u w:val="none"/>
            <w:lang w:eastAsia="cs-CZ" w:bidi="ar-SA"/>
          </w:rPr>
          <w:t>e-shopu Klier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</w:t>
      </w:r>
    </w:p>
    <w:p w14:paraId="076281A1" w14:textId="77777777" w:rsidR="00424CF8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5" behindDoc="0" locked="0" layoutInCell="1" allowOverlap="1" wp14:anchorId="0026CF4B" wp14:editId="6BEB146F">
            <wp:simplePos x="0" y="0"/>
            <wp:positionH relativeFrom="column">
              <wp:posOffset>4896485</wp:posOffset>
            </wp:positionH>
            <wp:positionV relativeFrom="paragraph">
              <wp:posOffset>146685</wp:posOffset>
            </wp:positionV>
            <wp:extent cx="1147445" cy="1250315"/>
            <wp:effectExtent l="0" t="0" r="0" b="0"/>
            <wp:wrapTopAndBottom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12597" b="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6" behindDoc="0" locked="0" layoutInCell="1" allowOverlap="1" wp14:anchorId="347BDC44" wp14:editId="0EBDDAD2">
            <wp:simplePos x="0" y="0"/>
            <wp:positionH relativeFrom="column">
              <wp:posOffset>69215</wp:posOffset>
            </wp:positionH>
            <wp:positionV relativeFrom="paragraph">
              <wp:posOffset>148590</wp:posOffset>
            </wp:positionV>
            <wp:extent cx="1134110" cy="1224915"/>
            <wp:effectExtent l="0" t="0" r="0" b="0"/>
            <wp:wrapTopAndBottom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153" t="3802" r="10441" b="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7" behindDoc="0" locked="0" layoutInCell="1" allowOverlap="1" wp14:anchorId="24807405" wp14:editId="6EEFB376">
            <wp:simplePos x="0" y="0"/>
            <wp:positionH relativeFrom="column">
              <wp:posOffset>2733040</wp:posOffset>
            </wp:positionH>
            <wp:positionV relativeFrom="paragraph">
              <wp:posOffset>146685</wp:posOffset>
            </wp:positionV>
            <wp:extent cx="1089660" cy="1316990"/>
            <wp:effectExtent l="0" t="0" r="0" b="0"/>
            <wp:wrapSquare wrapText="largest"/>
            <wp:docPr id="5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3529" r="9445" b="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8" behindDoc="0" locked="0" layoutInCell="1" allowOverlap="1" wp14:anchorId="7CC4B94A" wp14:editId="22053CCD">
            <wp:simplePos x="0" y="0"/>
            <wp:positionH relativeFrom="column">
              <wp:posOffset>3991610</wp:posOffset>
            </wp:positionH>
            <wp:positionV relativeFrom="paragraph">
              <wp:posOffset>99060</wp:posOffset>
            </wp:positionV>
            <wp:extent cx="640715" cy="1411605"/>
            <wp:effectExtent l="0" t="0" r="0" b="0"/>
            <wp:wrapTopAndBottom/>
            <wp:docPr id="6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5853" r="28782" b="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9" behindDoc="0" locked="0" layoutInCell="1" allowOverlap="1" wp14:anchorId="3DFA541F" wp14:editId="477A0653">
            <wp:simplePos x="0" y="0"/>
            <wp:positionH relativeFrom="column">
              <wp:posOffset>1421765</wp:posOffset>
            </wp:positionH>
            <wp:positionV relativeFrom="paragraph">
              <wp:posOffset>205740</wp:posOffset>
            </wp:positionV>
            <wp:extent cx="1200150" cy="1200150"/>
            <wp:effectExtent l="0" t="0" r="0" b="0"/>
            <wp:wrapTopAndBottom/>
            <wp:docPr id="7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3B95B" w14:textId="77777777" w:rsidR="00424CF8" w:rsidRDefault="00424CF8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34BAB6EB" w14:textId="77777777" w:rsidR="00424CF8" w:rsidRDefault="00424CF8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7A082D8F" w14:textId="77777777" w:rsidR="00424CF8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20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26C8BF23" w14:textId="77777777" w:rsidR="00424CF8" w:rsidRDefault="00000000">
      <w:pPr>
        <w:pStyle w:val="Nadpis2"/>
        <w:numPr>
          <w:ilvl w:val="0"/>
          <w:numId w:val="0"/>
        </w:numPr>
        <w:ind w:left="576" w:hanging="576"/>
      </w:pPr>
      <w:hyperlink r:id="rId21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22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23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7E5962AD" w14:textId="77777777" w:rsidR="00424CF8" w:rsidRDefault="00000000">
      <w:hyperlink r:id="rId24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</w:hyperlink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 xml:space="preserve">   </w:t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hyperlink r:id="rId25">
        <w:r>
          <w:rPr>
            <w:rStyle w:val="Internetovodkaz"/>
            <w:rFonts w:ascii="Verdana" w:eastAsia="Times New Roman" w:hAnsi="Verdana" w:cs="Arial"/>
            <w:color w:val="050000"/>
            <w:kern w:val="0"/>
            <w:sz w:val="18"/>
            <w:szCs w:val="18"/>
            <w:u w:val="none"/>
            <w:lang w:eastAsia="cs-CZ" w:bidi="ar-SA"/>
          </w:rPr>
          <w:t>cammino…</w:t>
        </w:r>
      </w:hyperlink>
    </w:p>
    <w:p w14:paraId="462B7332" w14:textId="77777777" w:rsidR="00424CF8" w:rsidRDefault="00000000">
      <w:hyperlink r:id="rId26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www.instagram.com/kadernictvi_klier_cr</w:t>
        </w:r>
      </w:hyperlink>
      <w:hyperlink r:id="rId27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 </w:t>
        </w:r>
      </w:hyperlink>
      <w:hyperlink r:id="rId28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 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0BEF11D2" w14:textId="77777777" w:rsidR="00424CF8" w:rsidRDefault="00000000">
      <w:hyperlink r:id="rId29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www.facebook.com/klierkadernictvicr</w:t>
        </w:r>
      </w:hyperlink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 xml:space="preserve">  </w:t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r>
        <w:rPr>
          <w:rStyle w:val="Internetovodkaz"/>
          <w:rFonts w:ascii="Verdana" w:hAnsi="Verdana" w:cs="Tahoma"/>
          <w:color w:val="000000"/>
          <w:sz w:val="18"/>
          <w:szCs w:val="18"/>
          <w:u w:val="none"/>
        </w:rPr>
        <w:tab/>
      </w:r>
      <w:hyperlink r:id="rId30">
        <w:r>
          <w:rPr>
            <w:rStyle w:val="Internetovodkaz"/>
            <w:rFonts w:ascii="Verdana" w:eastAsia="Times New Roman" w:hAnsi="Verdana" w:cs="Arial"/>
            <w:color w:val="050000"/>
            <w:kern w:val="0"/>
            <w:sz w:val="18"/>
            <w:szCs w:val="18"/>
            <w:u w:val="none"/>
            <w:lang w:eastAsia="cs-CZ" w:bidi="ar-SA"/>
          </w:rPr>
          <w:t xml:space="preserve">e-mail: </w:t>
        </w:r>
      </w:hyperlink>
      <w:hyperlink r:id="rId31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kutilova@cammino.cz</w:t>
        </w:r>
      </w:hyperlink>
      <w:r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6D8B51CB" w14:textId="77777777" w:rsidR="00424CF8" w:rsidRDefault="00000000">
      <w:hyperlink r:id="rId32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www.cammino.cz</w:t>
      </w:r>
    </w:p>
    <w:p w14:paraId="14CDD4E8" w14:textId="77777777" w:rsidR="00424CF8" w:rsidRDefault="00424CF8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sectPr w:rsidR="00424CF8">
      <w:headerReference w:type="default" r:id="rId33"/>
      <w:footerReference w:type="default" r:id="rId34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475E" w14:textId="77777777" w:rsidR="00B16F66" w:rsidRDefault="00B16F66">
      <w:r>
        <w:separator/>
      </w:r>
    </w:p>
  </w:endnote>
  <w:endnote w:type="continuationSeparator" w:id="0">
    <w:p w14:paraId="0AFA15A9" w14:textId="77777777" w:rsidR="00B16F66" w:rsidRDefault="00B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7BFD" w14:textId="77777777" w:rsidR="00424CF8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F884" w14:textId="77777777" w:rsidR="00B16F66" w:rsidRDefault="00B16F66">
      <w:r>
        <w:separator/>
      </w:r>
    </w:p>
  </w:footnote>
  <w:footnote w:type="continuationSeparator" w:id="0">
    <w:p w14:paraId="6EDF3DA7" w14:textId="77777777" w:rsidR="00B16F66" w:rsidRDefault="00B1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2E33" w14:textId="77777777" w:rsidR="00424CF8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099DB852" wp14:editId="02B4CCBA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799" y="0"/>
              <wp:lineTo x="-4799" y="16239"/>
              <wp:lineTo x="20662" y="16239"/>
              <wp:lineTo x="20662" y="0"/>
              <wp:lineTo x="-4799" y="0"/>
            </wp:wrapPolygon>
          </wp:wrapTight>
          <wp:docPr id="8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6D1EB21E" wp14:editId="4DA40BBB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9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1444"/>
    <w:multiLevelType w:val="multilevel"/>
    <w:tmpl w:val="4C9C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AE5447"/>
    <w:multiLevelType w:val="multilevel"/>
    <w:tmpl w:val="C99CE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F673CD"/>
    <w:multiLevelType w:val="multilevel"/>
    <w:tmpl w:val="9BC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69279100">
    <w:abstractNumId w:val="1"/>
  </w:num>
  <w:num w:numId="2" w16cid:durableId="1921677788">
    <w:abstractNumId w:val="2"/>
  </w:num>
  <w:num w:numId="3" w16cid:durableId="1538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CF8"/>
    <w:rsid w:val="00424CF8"/>
    <w:rsid w:val="00915AB7"/>
    <w:rsid w:val="00A14998"/>
    <w:rsid w:val="00B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CED08"/>
  <w15:docId w15:val="{0EC22B6C-E723-4A5D-88EE-6562D9C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pPr>
      <w:overflowPunct w:val="0"/>
    </w:pPr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lier.cz/index.php?route=product/search&amp;search=nutritive" TargetMode="External"/><Relationship Id="rId13" Type="http://schemas.openxmlformats.org/officeDocument/2006/relationships/hyperlink" Target="http://www.klier.cz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instagram.com/kadernictvi_klier_c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klier.cz/kerastase-chronologiste-huile-de-parfum-100-ml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klier.cz/" TargetMode="External"/><Relationship Id="rId12" Type="http://schemas.openxmlformats.org/officeDocument/2006/relationships/hyperlink" Target="https://shop.klier.cz/kerastase-chronologiste-huile-de-parfum-100-m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shop.klier.cz/kerastase-chronologiste-huile-de-parfum-100-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shop.klier.cz/kerastase-chronologiste-huile-de-parfum-100-ml" TargetMode="External"/><Relationship Id="rId29" Type="http://schemas.openxmlformats.org/officeDocument/2006/relationships/hyperlink" Target="http://www.facebook.com/klierkadernictvic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klier.cz/kerastase-elixir-ultime-l&#180;huile-originale-100-ml" TargetMode="External"/><Relationship Id="rId24" Type="http://schemas.openxmlformats.org/officeDocument/2006/relationships/hyperlink" Target="http://www.klier.cz/" TargetMode="External"/><Relationship Id="rId32" Type="http://schemas.openxmlformats.org/officeDocument/2006/relationships/hyperlink" Target="https://shop.klier.cz/kerastase-chronologiste-huile-de-parfum-100-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shop.klier.cz/kerastase-chronologiste-huile-de-parfum-100-ml" TargetMode="External"/><Relationship Id="rId28" Type="http://schemas.openxmlformats.org/officeDocument/2006/relationships/hyperlink" Target="https://shop.klier.cz/kerastase-chronologiste-huile-de-parfum-100-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op.klier.cz/l&#8217;oreal-professionnel-mythic-oil-huile-originale-100-ml" TargetMode="External"/><Relationship Id="rId19" Type="http://schemas.openxmlformats.org/officeDocument/2006/relationships/image" Target="media/image5.jpeg"/><Relationship Id="rId31" Type="http://schemas.openxmlformats.org/officeDocument/2006/relationships/hyperlink" Target="mailto:kutilova@cammi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vyhodne-sety?product_id=1174" TargetMode="External"/><Relationship Id="rId14" Type="http://schemas.openxmlformats.org/officeDocument/2006/relationships/hyperlink" Target="https://shop.klier.cz/" TargetMode="External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hyperlink" Target="https://shop.klier.cz/kerastase-chronologiste-huile-de-parfum-100-ml" TargetMode="External"/><Relationship Id="rId30" Type="http://schemas.openxmlformats.org/officeDocument/2006/relationships/hyperlink" Target="https://shop.klier.cz/kerastase-chronologiste-huile-de-parfum-100-ml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1</Pages>
  <Words>642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498</cp:revision>
  <dcterms:created xsi:type="dcterms:W3CDTF">2024-08-19T07:28:00Z</dcterms:created>
  <dcterms:modified xsi:type="dcterms:W3CDTF">2024-08-19T07:28:00Z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